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645910" cy="166179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1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360" w:line="240" w:lineRule="auto"/>
        <w:jc w:val="center"/>
        <w:rPr>
          <w:rFonts w:ascii="Calibri" w:cs="Calibri" w:eastAsia="Calibri" w:hAnsi="Calibri"/>
          <w:b w:val="1"/>
          <w:color w:val="00206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30"/>
          <w:szCs w:val="30"/>
          <w:rtl w:val="0"/>
        </w:rPr>
        <w:t xml:space="preserve">ЗАЯВКА НА УЧАСТИЕ </w:t>
        <w:br w:type="textWrapping"/>
        <w:t xml:space="preserve">В </w:t>
      </w:r>
      <w:r w:rsidDel="00000000" w:rsidR="00000000" w:rsidRPr="00000000">
        <w:rPr>
          <w:b w:val="1"/>
          <w:color w:val="002060"/>
          <w:sz w:val="30"/>
          <w:szCs w:val="30"/>
          <w:rtl w:val="0"/>
        </w:rPr>
        <w:t xml:space="preserve">КОНКУРСЕ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0"/>
          <w:szCs w:val="30"/>
          <w:rtl w:val="0"/>
        </w:rPr>
        <w:t xml:space="preserve"> ПО ОПЕРАТИВНОЙ ПЛАСТИЧЕСКОЙ ХИРУРГИИ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Calibri" w:cs="Calibri" w:eastAsia="Calibri" w:hAnsi="Calibri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0"/>
        </w:rPr>
        <w:t xml:space="preserve">Заполненную заявку необходимо направить на </w:t>
        <w:br w:type="textWrapping"/>
        <w:t xml:space="preserve">эл. почту  </w:t>
      </w:r>
      <w:hyperlink r:id="rId8">
        <w:r w:rsidDel="00000000" w:rsidR="00000000" w:rsidRPr="00000000">
          <w:rPr>
            <w:rFonts w:ascii="Calibri" w:cs="Calibri" w:eastAsia="Calibri" w:hAnsi="Calibri"/>
            <w:color w:val="002060"/>
            <w:sz w:val="28"/>
            <w:szCs w:val="28"/>
            <w:u w:val="single"/>
            <w:rtl w:val="0"/>
          </w:rPr>
          <w:t xml:space="preserve">t.matveeva@mdma.msk.ru</w:t>
        </w:r>
      </w:hyperlink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0"/>
        </w:rPr>
        <w:t xml:space="preserve">  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УЧАСТНИК: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ФИО, возраст 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Город, учреждение, которое представляет участник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Мобильный телефон для связи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Приложить скан диплома врача </w:t>
              <w:br w:type="textWrapping"/>
              <w:t xml:space="preserve">(можно вложением в письме)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и скан документа, подтверждающего обучение в ординатуре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Nota Bene!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Потенциальные участники Конкурса, направляя заявку на участие, дают своё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19"/>
          <w:szCs w:val="19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 согласно заявке (фамилия, имя, отчество, дата рождения, город, учреждение/организацию, которые представляют игроки, контактный телефон, данные диплома врача). Под обработкой персональных данных понимается: </w:t>
      </w:r>
      <w:r w:rsidDel="00000000" w:rsidR="00000000" w:rsidRPr="00000000">
        <w:rPr>
          <w:i w:val="1"/>
          <w:sz w:val="19"/>
          <w:szCs w:val="19"/>
          <w:rtl w:val="0"/>
        </w:rPr>
        <w:t xml:space="preserve">сбор, систематизацию, накопление, хранение, уточнение (обновление, изменение), использование,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предоставление, обезличивание, блокирование, уничтожение. Обработка производится как с использованием автоматизированных средств обработки, так и без таковых в целях выявления участников и победителей Конкурса, проверки соответствия требованиям к участникам, награждения победителей Конкурса, публикации информации об участниках (ФИО и место работы) на сайте Конгресса, иных интернет-ресурсах, а также в средствах массовой информации, освещающих итоги Конкурса.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Участники Конкурса дают свое согласие техническому организатору Конгресса на использование их изображения в сети Интернет на сайте Конгресса и иных подобных ресурсах, а также в средствах массовой информации, освещающих итоги Конкурса.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Лицо, направившее данную заявку, заверяет о тех обстоятельствах, что все лица, поименованные в направляемой заявке, предоставили своё полное безоговорочное и информированное согласие на обработку их персональных данных и использование изображения так, как это указано выше, и принимает на себя ответственность за нарушение таких гарантий.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Фактическое участие в Конкурсе подтверждает предоставленные согласия и заверения.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Участники Конкурса информированы, что могут отозвать своё согласие на обработку персональных данных в любое время, обратившись к техническому организатору - Ассоциация «МДМА».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A374BD"/>
    <w:rPr>
      <w:color w:val="0000ff"/>
      <w:u w:val="single"/>
    </w:rPr>
  </w:style>
  <w:style w:type="table" w:styleId="a4">
    <w:name w:val="Table Grid"/>
    <w:basedOn w:val="a1"/>
    <w:uiPriority w:val="39"/>
    <w:rsid w:val="00A374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t.matveeva@mdma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CYxt+JvDGFk35eeJKceu/Y21ow==">CgMxLjAyCGguZ2pkZ3hzOAByITFtbkhWbjZHTEdNdl9SYmM0R3V5Rm5hbl9OejhEYWdOSA==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2025-03-03T13:58:00Z</dcterms:created>
  <dc:creator>Матвеева Татьяна Сергеевна</dc:creator>
</cp:coreProperties>
</file>